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CDC" w:rsidRPr="003957CD" w:rsidRDefault="00383CDC" w:rsidP="00383CDC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3957CD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Соблюдение требований санитарных правил для профилактики острых кишечных инфекций в лагерях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в лагерях дневного пребывания и загородных лагерях необходимо руководствоваться следующими нормативными документами:</w:t>
      </w:r>
    </w:p>
    <w:p w:rsidR="00383CDC" w:rsidRPr="003957CD" w:rsidRDefault="00383CDC" w:rsidP="00383C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 </w:t>
      </w:r>
    </w:p>
    <w:p w:rsidR="00383CDC" w:rsidRPr="003957CD" w:rsidRDefault="00383CDC" w:rsidP="00383C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2.4.4.2599-10. «Гигиенические требования к устройству, содержанию и организации режима в оздоровительных учреждениях с дневным пребыванием детей в период каникул»</w:t>
      </w:r>
    </w:p>
    <w:p w:rsidR="00383CDC" w:rsidRPr="003957CD" w:rsidRDefault="00383CDC" w:rsidP="00383C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2.3.2.1324-03 «Гигиенические требования к срокам годности и условиям хранения пищевых продуктов»;</w:t>
      </w:r>
    </w:p>
    <w:p w:rsidR="00383CDC" w:rsidRPr="003957CD" w:rsidRDefault="00383CDC" w:rsidP="00383C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 </w:t>
      </w:r>
      <w:proofErr w:type="gramStart"/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3.1./</w:t>
      </w:r>
      <w:proofErr w:type="gramEnd"/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3.2.3146-13 «Общие требования по профилактике инфекционных и паразитарных болезней»;</w:t>
      </w:r>
    </w:p>
    <w:p w:rsidR="00383CDC" w:rsidRPr="003957CD" w:rsidRDefault="003957CD" w:rsidP="00383C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1945640</wp:posOffset>
            </wp:positionH>
            <wp:positionV relativeFrom="paragraph">
              <wp:posOffset>386080</wp:posOffset>
            </wp:positionV>
            <wp:extent cx="4762500" cy="3295650"/>
            <wp:effectExtent l="0" t="0" r="0" b="0"/>
            <wp:wrapSquare wrapText="bothSides"/>
            <wp:docPr id="6" name="Рисунок 1" descr="http://cgon.rospotrebnadzor.ru/upload/medialibrary/a4d/a4d2b7e283cbbcf2b083b09b85c62f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a4d/a4d2b7e283cbbcf2b083b09b85c62f7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 3.1.1.3108-13 «Профилактика острых кишечных инфекций».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профилактики кишечных инфекций: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личной гигиены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мытья рук сотрудников и детей рекомендуется жидкое мыло;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обучить детей правилам мытья рук с мылом, руки дети должны мыть перед едой, после посещения туалета, возвращения с прогулки, посещения спортивных и   различных мероприятий;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проводить ежедневный утренний   осмотр детей, не допускать в лагерь больных детей особенно с катаральными явлениями (насморк, кашель и т.п.), без справки об отсутствии контакта с инфекционными больными от педиатра.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Helvetica" w:eastAsia="Times New Roman" w:hAnsi="Helvetica" w:cs="Helvetic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250190</wp:posOffset>
            </wp:positionV>
            <wp:extent cx="4762500" cy="3200400"/>
            <wp:effectExtent l="0" t="0" r="0" b="0"/>
            <wp:wrapSquare wrapText="bothSides"/>
            <wp:docPr id="1" name="Рисунок 2" descr="http://cgon.rospotrebnadzor.ru/upload/medialibrary/851/8513231fbbfb95b61f53c7d211367fd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51/8513231fbbfb95b61f53c7d211367fd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питания детей обеспечить: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пищевых продуктов и продовольственного сырья при наличии документов, подтверждающих их качество;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правил хранения и сроков годности скоропортящихся продуктов;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маркировочного ярлыка каждого тарного места с указанием срока годности данного вида продукции до полного использования продукта;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обработку сырых и готовых продуктов на разных столах при использовании соответствующих промаркированных досок и ножей;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кулинарную обработку готовых блюд проводить в соответствии с технологической картой;</w:t>
      </w:r>
    </w:p>
    <w:p w:rsidR="00383CDC" w:rsidRPr="003957CD" w:rsidRDefault="003957CD" w:rsidP="003957CD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1153160</wp:posOffset>
            </wp:positionV>
            <wp:extent cx="3524250" cy="2558415"/>
            <wp:effectExtent l="0" t="0" r="0" b="0"/>
            <wp:wrapSquare wrapText="bothSides"/>
            <wp:docPr id="3" name="Рисунок 3" descr="http://cgon.rospotrebnadzor.ru/upload/medialibrary/149/149fc80f8e84e8e3d758af2d7746597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149/149fc80f8e84e8e3d758af2d7746597b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55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обработку сырого яйца в 3-х емкостях или с использованием перфорированной емкости в </w:t>
      </w:r>
      <w:proofErr w:type="gramStart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мясо-рыбном</w:t>
      </w:r>
      <w:proofErr w:type="gramEnd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цехе: 1 этап - погружение в 1-2% раствор кальцинированной соды; 2- обработка с разрешенным для этой цели дезинфицирующим средством; 3- ополаскивание не менее 5 минут проточной водой с выкладыванием в чистую промаркированную емкость;</w:t>
      </w:r>
      <w:r w:rsidR="00383CDC" w:rsidRPr="003957CD">
        <w:rPr>
          <w:rFonts w:ascii="Helvetica" w:eastAsia="Times New Roman" w:hAnsi="Helvetica" w:cs="Helvetica"/>
          <w:sz w:val="28"/>
          <w:szCs w:val="28"/>
          <w:lang w:eastAsia="ru-RU"/>
        </w:rPr>
        <w:br/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питьевого режима обеспечить: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смену кипяченой питьевой воды каждые 3 часа.</w:t>
      </w:r>
    </w:p>
    <w:p w:rsidR="00383CDC" w:rsidRPr="003957CD" w:rsidRDefault="00383CDC" w:rsidP="003957CD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бутилированной воды или питьевого фонтанчика, при наличии   результатов исследования воды по микробиологическим и санитарно-химическим показателям.</w:t>
      </w:r>
    </w:p>
    <w:p w:rsidR="00383CDC" w:rsidRPr="003957CD" w:rsidRDefault="003957CD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bookmarkStart w:id="0" w:name="_GoBack"/>
      <w:r w:rsidRPr="003957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2021840</wp:posOffset>
            </wp:positionH>
            <wp:positionV relativeFrom="paragraph">
              <wp:posOffset>352425</wp:posOffset>
            </wp:positionV>
            <wp:extent cx="4762500" cy="3171825"/>
            <wp:effectExtent l="0" t="0" r="0" b="0"/>
            <wp:wrapSquare wrapText="bothSides"/>
            <wp:docPr id="4" name="Рисунок 4" descr="http://cgon.rospotrebnadzor.ru/upload/medialibrary/5cc/5ccfb8d7f6d2cfae5ea2e837f55846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5cc/5ccfb8d7f6d2cfae5ea2e837f558467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уборке туалетов: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обработку унитазов, детских сидений или гигиенических накладок с моющими и дезинфицирующими средствами.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емкостях с рабочими растворами дезинфицирующих средств указывать наименование средства, дату приготовления и конечный срок годности.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случая (случаев) острой кишечной инфекции в лагере необходимо организовать следующие противоэпидемические мероприятия: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передача медицинским работником учреждения информации о случаях острой кишечной инфекции в учреждении в течение 2 часов по телефону и в течение 12 часов в письменном виде в органы санитарно-эпидемиологического надзора;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медицинский осмотр и медицинское наблюдение за контактными детьми в течение максимального инкубационного периода 7 дней с момента изоляции заболевшего с привлечением врача-педиатра из детской поликлиники, терапевта или врача-инфекциониста из взрослой поликлиники;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заключительная дезинфекция и текущая дезинфекция в течение максимального инкубационного периода 7 дней с момента изоляции заболевшего, дезинфицирующие растворы готовить по режимам, направленным на уничтожение вирусной кишечной инфекции;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лабораторное обследование контактных лиц при наличии указаний со стороны санитарно-эпидемиологической службы;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обработки рук сотрудников в период медицинского наблюдения приобрести жидкое мыло с антибактериальным компонентом;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активизация санитарно-просветительной работы среди детей, родителей, персонала по профилактике острой кишечной инфекции.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посещении детей в оздоровительном лагере, санатории: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 привозить блюда из мяса, рыбы, птицы; консервы, молоко и молочные продукты (творожные сырки, йогурты и т.п.), колбасные и мясные изделия, сыры, яйца, кондитерские изделия с кремом (пирожные, торты), грибы, маринованные и свежие овощи и фрукты, квас, газированные напитки, шоколад, шоколадные конфеты, леденцы и др.;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привезти и оставить детям сухое печенье (галеты), сухари, сушки в небольшом количестве, бутилированную воду;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оставляйте свежие фрукты или овощи;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напомните детям о соблюдении мер профилактики и правил личной гигиены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5943600" cy="4457700"/>
            <wp:effectExtent l="19050" t="0" r="0" b="0"/>
            <wp:docPr id="5" name="Рисунок 5" descr="http://cgon.rospotrebnadzor.ru/upload/medialibrary/b10/b10bd43505b68d79e2a7406b053aa7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b10/b10bd43505b68d79e2a7406b053aa79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71" w:rsidRPr="003957CD" w:rsidRDefault="001E3E71" w:rsidP="00383CDC"/>
    <w:sectPr w:rsidR="001E3E71" w:rsidRPr="003957CD" w:rsidSect="005E2EE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A6BB9"/>
    <w:multiLevelType w:val="multilevel"/>
    <w:tmpl w:val="CFEA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CD16C2F"/>
    <w:multiLevelType w:val="multilevel"/>
    <w:tmpl w:val="356C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EE2"/>
    <w:rsid w:val="001E3E71"/>
    <w:rsid w:val="00383CDC"/>
    <w:rsid w:val="003957CD"/>
    <w:rsid w:val="004819D3"/>
    <w:rsid w:val="005E2EE2"/>
    <w:rsid w:val="00605D96"/>
    <w:rsid w:val="00F3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0EEAC-8F80-4359-A074-D9043E24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96"/>
  </w:style>
  <w:style w:type="paragraph" w:styleId="1">
    <w:name w:val="heading 1"/>
    <w:basedOn w:val="a"/>
    <w:link w:val="10"/>
    <w:uiPriority w:val="9"/>
    <w:qFormat/>
    <w:rsid w:val="00383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3C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383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7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6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1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2019-12-27T10:41:00Z</dcterms:created>
  <dcterms:modified xsi:type="dcterms:W3CDTF">2020-01-20T12:00:00Z</dcterms:modified>
</cp:coreProperties>
</file>